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0B" w:rsidRDefault="00AE6D0B" w:rsidP="00AE6D0B">
      <w:pPr>
        <w:pBdr>
          <w:top w:val="single" w:sz="4" w:space="1" w:color="auto"/>
          <w:left w:val="single" w:sz="4" w:space="4" w:color="auto"/>
          <w:bottom w:val="single" w:sz="4" w:space="1" w:color="auto"/>
          <w:right w:val="single" w:sz="4" w:space="4" w:color="auto"/>
        </w:pBdr>
      </w:pPr>
      <w:bookmarkStart w:id="0" w:name="_GoBack"/>
      <w:bookmarkEnd w:id="0"/>
      <w:r>
        <w:t>ENGR 200</w:t>
      </w:r>
      <w:r>
        <w:tab/>
      </w:r>
      <w:r>
        <w:tab/>
      </w:r>
      <w:r>
        <w:tab/>
      </w:r>
      <w:r>
        <w:tab/>
      </w:r>
      <w:r>
        <w:tab/>
      </w:r>
      <w:r>
        <w:tab/>
      </w:r>
      <w:r>
        <w:tab/>
      </w:r>
      <w:r>
        <w:tab/>
      </w:r>
      <w:r>
        <w:tab/>
      </w:r>
      <w:r>
        <w:tab/>
      </w:r>
      <w:r>
        <w:tab/>
        <w:t xml:space="preserve">           </w:t>
      </w:r>
      <w:r>
        <w:tab/>
        <w:t xml:space="preserve">     FALL 2016</w:t>
      </w:r>
    </w:p>
    <w:p w:rsidR="00AE6D0B" w:rsidRDefault="00AE6D0B" w:rsidP="00AE6D0B">
      <w:pPr>
        <w:pBdr>
          <w:top w:val="single" w:sz="4" w:space="1" w:color="auto"/>
          <w:left w:val="single" w:sz="4" w:space="4" w:color="auto"/>
          <w:bottom w:val="single" w:sz="4" w:space="1" w:color="auto"/>
          <w:right w:val="single" w:sz="4" w:space="4" w:color="auto"/>
        </w:pBdr>
      </w:pPr>
    </w:p>
    <w:p w:rsidR="00AE6D0B" w:rsidRDefault="00AE6D0B" w:rsidP="00AE6D0B">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P</w:t>
      </w:r>
      <w:r w:rsidR="00047CB5">
        <w:rPr>
          <w:b/>
          <w:sz w:val="32"/>
          <w:szCs w:val="32"/>
        </w:rPr>
        <w:t>10</w:t>
      </w:r>
      <w:r w:rsidRPr="004C2E4D">
        <w:rPr>
          <w:b/>
          <w:sz w:val="32"/>
          <w:szCs w:val="32"/>
        </w:rPr>
        <w:t xml:space="preserve">: </w:t>
      </w:r>
      <w:r w:rsidR="00047CB5">
        <w:rPr>
          <w:b/>
          <w:sz w:val="32"/>
          <w:szCs w:val="32"/>
        </w:rPr>
        <w:t>BEET TRUCKS AND BRIDGES</w:t>
      </w:r>
    </w:p>
    <w:p w:rsidR="00AE6D0B" w:rsidRPr="004C2E4D" w:rsidRDefault="00AE6D0B" w:rsidP="00AE6D0B">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(MATLAB functions, plotting)</w:t>
      </w:r>
    </w:p>
    <w:p w:rsidR="00AE6D0B" w:rsidRDefault="00AE6D0B" w:rsidP="00AE6D0B">
      <w:pPr>
        <w:pBdr>
          <w:top w:val="single" w:sz="4" w:space="1" w:color="auto"/>
          <w:left w:val="single" w:sz="4" w:space="4" w:color="auto"/>
          <w:bottom w:val="single" w:sz="4" w:space="1" w:color="auto"/>
          <w:right w:val="single" w:sz="4" w:space="4" w:color="auto"/>
        </w:pBdr>
      </w:pPr>
    </w:p>
    <w:p w:rsidR="00AE6D0B" w:rsidRDefault="00AE6D0B" w:rsidP="00AE6D0B">
      <w:pPr>
        <w:pBdr>
          <w:top w:val="single" w:sz="4" w:space="1" w:color="auto"/>
          <w:left w:val="single" w:sz="4" w:space="4" w:color="auto"/>
          <w:bottom w:val="single" w:sz="4" w:space="1" w:color="auto"/>
          <w:right w:val="single" w:sz="4" w:space="4" w:color="auto"/>
        </w:pBdr>
      </w:pPr>
      <w:r>
        <w:t>DUE:</w:t>
      </w:r>
      <w:r w:rsidR="00047CB5">
        <w:rPr>
          <w:color w:val="FF0000"/>
        </w:rPr>
        <w:t xml:space="preserve"> </w:t>
      </w:r>
      <w:r>
        <w:rPr>
          <w:color w:val="FF0000"/>
        </w:rPr>
        <w:t xml:space="preserve">December </w:t>
      </w:r>
      <w:r w:rsidR="00047CB5">
        <w:rPr>
          <w:color w:val="FF0000"/>
        </w:rPr>
        <w:t>8</w:t>
      </w:r>
      <w:r>
        <w:rPr>
          <w:color w:val="FF0000"/>
        </w:rPr>
        <w:t>, 2016 by 11:59 p.m. CT (Final Deadline)</w:t>
      </w:r>
      <w:r>
        <w:rPr>
          <w:color w:val="FF0000"/>
        </w:rPr>
        <w:tab/>
        <w:t xml:space="preserve">  </w:t>
      </w:r>
      <w:r>
        <w:tab/>
      </w:r>
      <w:r>
        <w:tab/>
      </w:r>
      <w:r>
        <w:tab/>
      </w:r>
      <w:r>
        <w:tab/>
        <w:t xml:space="preserve">   POINTS: </w:t>
      </w:r>
      <w:r w:rsidR="00047CB5">
        <w:t>80</w:t>
      </w:r>
    </w:p>
    <w:p w:rsidR="00AE6D0B" w:rsidRDefault="00AE6D0B" w:rsidP="00AE6D0B"/>
    <w:p w:rsidR="00AE6D0B" w:rsidRDefault="00AE6D0B" w:rsidP="00AE6D0B">
      <w:pPr>
        <w:rPr>
          <w:b/>
        </w:rPr>
      </w:pPr>
      <w:r w:rsidRPr="004C2E4D">
        <w:rPr>
          <w:b/>
        </w:rPr>
        <w:t>INTRODUCTION:</w:t>
      </w:r>
    </w:p>
    <w:p w:rsidR="00AE6D0B" w:rsidRDefault="00AE6D0B" w:rsidP="00AE6D0B">
      <w:pPr>
        <w:autoSpaceDE w:val="0"/>
        <w:autoSpaceDN w:val="0"/>
        <w:adjustRightInd w:val="0"/>
      </w:pPr>
    </w:p>
    <w:p w:rsidR="00047CB5" w:rsidRDefault="00047CB5" w:rsidP="00AE6D0B">
      <w:pPr>
        <w:autoSpaceDE w:val="0"/>
        <w:autoSpaceDN w:val="0"/>
        <w:adjustRightInd w:val="0"/>
      </w:pPr>
      <w:r>
        <w:t xml:space="preserve">You have been employed by AgraBeet™ as an engineer. They want a program that will analyze bridges in rural North Dakota to ensure the beet trucks can drive over them safely. Most rural bridges have a similar design – quench and tempered, low carbon steel I-beams supporting a concrete deck. The modulus of elasticity, </w:t>
      </w:r>
      <w:r>
        <w:rPr>
          <w:i/>
        </w:rPr>
        <w:t>E</w:t>
      </w:r>
      <w:r>
        <w:t>, in the equations, for low carbon steel is 30*10</w:t>
      </w:r>
      <w:r w:rsidRPr="00047CB5">
        <w:rPr>
          <w:vertAlign w:val="superscript"/>
        </w:rPr>
        <w:t>6</w:t>
      </w:r>
      <w:r>
        <w:t xml:space="preserve"> psi. The yield strength for quench and tempered low carbon steel is 150,000 psi. The program needs to warn the company when the maximum stress is more than ¼ the yield strength. Also, they would like you to print out the deflection of the bridge, δ, at 25 points. The first point should be at the beginning of the bridge, </w:t>
      </w:r>
      <w:r>
        <w:rPr>
          <w:i/>
        </w:rPr>
        <w:t>x</w:t>
      </w:r>
      <w:r>
        <w:t xml:space="preserve"> = 0, and the last point should be at the end of the bridge, </w:t>
      </w:r>
      <w:r>
        <w:rPr>
          <w:i/>
        </w:rPr>
        <w:t>x</w:t>
      </w:r>
      <w:r>
        <w:t xml:space="preserve"> = </w:t>
      </w:r>
      <w:r>
        <w:rPr>
          <w:i/>
        </w:rPr>
        <w:t>length_of_bridge</w:t>
      </w:r>
      <w:r>
        <w:t>. The remaining points should be spaced evenly over the length of the bridge.</w:t>
      </w:r>
    </w:p>
    <w:p w:rsidR="00047CB5" w:rsidRDefault="00047CB5" w:rsidP="00AE6D0B">
      <w:pPr>
        <w:autoSpaceDE w:val="0"/>
        <w:autoSpaceDN w:val="0"/>
        <w:adjustRightInd w:val="0"/>
      </w:pPr>
    </w:p>
    <w:p w:rsidR="00047CB5" w:rsidRDefault="00047CB5" w:rsidP="00AE6D0B">
      <w:pPr>
        <w:autoSpaceDE w:val="0"/>
        <w:autoSpaceDN w:val="0"/>
        <w:adjustRightInd w:val="0"/>
      </w:pPr>
      <w:r>
        <w:t xml:space="preserve">Because the highest stress and greatest deflection comes when the truck is in the center of the bridge, this is the only condition that you need to consider. The trucks weight 97,000 lbs when fully loaded with beets. They can be modeled as a concentrated load, denoted </w:t>
      </w:r>
      <w:r>
        <w:rPr>
          <w:i/>
        </w:rPr>
        <w:t>P</w:t>
      </w:r>
      <w:r>
        <w:t>, at the center of the bridge. Consider both the weight of the truck and the concrete deck in your calculation. The deck concrete weights 105 lb/in, denoted ω.</w:t>
      </w:r>
    </w:p>
    <w:p w:rsidR="00047CB5" w:rsidRDefault="00047CB5" w:rsidP="00AE6D0B">
      <w:pPr>
        <w:autoSpaceDE w:val="0"/>
        <w:autoSpaceDN w:val="0"/>
        <w:adjustRightInd w:val="0"/>
      </w:pPr>
    </w:p>
    <w:p w:rsidR="00047CB5" w:rsidRDefault="00047CB5" w:rsidP="00AE6D0B">
      <w:pPr>
        <w:autoSpaceDE w:val="0"/>
        <w:autoSpaceDN w:val="0"/>
        <w:adjustRightInd w:val="0"/>
      </w:pPr>
      <w:r>
        <w:rPr>
          <w:i/>
        </w:rPr>
        <w:t>Deflection:</w:t>
      </w:r>
    </w:p>
    <w:p w:rsidR="00047CB5" w:rsidRDefault="00047CB5" w:rsidP="00AE6D0B">
      <w:pPr>
        <w:autoSpaceDE w:val="0"/>
        <w:autoSpaceDN w:val="0"/>
        <w:adjustRightInd w:val="0"/>
      </w:pPr>
    </w:p>
    <w:p w:rsidR="00047CB5" w:rsidRDefault="00047CB5" w:rsidP="00AE6D0B">
      <w:pPr>
        <w:autoSpaceDE w:val="0"/>
        <w:autoSpaceDN w:val="0"/>
        <w:adjustRightInd w:val="0"/>
      </w:pPr>
      <w:r>
        <w:t xml:space="preserve">The company knows the length of the bridges in feet. The company records also contain information on the number of I-beams and the physical parameters of the beams, including the height of a beam and moment of inertia of a beam, </w:t>
      </w:r>
      <w:r>
        <w:rPr>
          <w:i/>
        </w:rPr>
        <w:t>I</w:t>
      </w:r>
      <w:r w:rsidRPr="00047CB5">
        <w:rPr>
          <w:i/>
          <w:vertAlign w:val="subscript"/>
        </w:rPr>
        <w:t>beam</w:t>
      </w:r>
      <w:r>
        <w:t>. The height of the beam is known in inches and the moment of inertia in in</w:t>
      </w:r>
      <w:r w:rsidRPr="00047CB5">
        <w:rPr>
          <w:vertAlign w:val="superscript"/>
        </w:rPr>
        <w:t>4</w:t>
      </w:r>
      <w:r>
        <w:t>. The total moment of inertia for the bridge is</w:t>
      </w:r>
    </w:p>
    <w:p w:rsidR="00047CB5" w:rsidRDefault="00047CB5" w:rsidP="00AE6D0B">
      <w:pPr>
        <w:autoSpaceDE w:val="0"/>
        <w:autoSpaceDN w:val="0"/>
        <w:adjustRightInd w:val="0"/>
      </w:pPr>
    </w:p>
    <w:p w:rsidR="00047CB5" w:rsidRDefault="008742BB" w:rsidP="00047CB5">
      <w:pPr>
        <w:autoSpaceDE w:val="0"/>
        <w:autoSpaceDN w:val="0"/>
        <w:adjustRightInd w:val="0"/>
        <w:jc w:val="center"/>
      </w:pPr>
      <m:oMath>
        <m:sSub>
          <m:sSubPr>
            <m:ctrlPr>
              <w:rPr>
                <w:rFonts w:ascii="Cambria Math" w:hAnsi="Cambria Math"/>
                <w:i/>
              </w:rPr>
            </m:ctrlPr>
          </m:sSubPr>
          <m:e>
            <m:r>
              <w:rPr>
                <w:rFonts w:ascii="Cambria Math" w:hAnsi="Cambria Math"/>
              </w:rPr>
              <m:t>I</m:t>
            </m:r>
          </m:e>
          <m:sub>
            <m:r>
              <w:rPr>
                <w:rFonts w:ascii="Cambria Math" w:hAnsi="Cambria Math"/>
              </w:rPr>
              <m:t>bridge</m:t>
            </m:r>
          </m:sub>
        </m:sSub>
        <m:r>
          <w:rPr>
            <w:rFonts w:ascii="Cambria Math" w:hAnsi="Cambria Math"/>
          </w:rPr>
          <m:t>=number_of_beams*</m:t>
        </m:r>
        <m:sSub>
          <m:sSubPr>
            <m:ctrlPr>
              <w:rPr>
                <w:rFonts w:ascii="Cambria Math" w:hAnsi="Cambria Math"/>
                <w:i/>
              </w:rPr>
            </m:ctrlPr>
          </m:sSubPr>
          <m:e>
            <m:r>
              <w:rPr>
                <w:rFonts w:ascii="Cambria Math" w:hAnsi="Cambria Math"/>
              </w:rPr>
              <m:t>I</m:t>
            </m:r>
          </m:e>
          <m:sub>
            <m:r>
              <w:rPr>
                <w:rFonts w:ascii="Cambria Math" w:hAnsi="Cambria Math"/>
              </w:rPr>
              <m:t>beam</m:t>
            </m:r>
          </m:sub>
        </m:sSub>
      </m:oMath>
      <w:r w:rsidR="00047CB5">
        <w:t>.</w:t>
      </w:r>
    </w:p>
    <w:p w:rsidR="00047CB5" w:rsidRDefault="00047CB5" w:rsidP="00047CB5">
      <w:pPr>
        <w:autoSpaceDE w:val="0"/>
        <w:autoSpaceDN w:val="0"/>
        <w:adjustRightInd w:val="0"/>
      </w:pPr>
    </w:p>
    <w:p w:rsidR="00047CB5" w:rsidRDefault="00047CB5" w:rsidP="00047CB5">
      <w:pPr>
        <w:autoSpaceDE w:val="0"/>
        <w:autoSpaceDN w:val="0"/>
        <w:adjustRightInd w:val="0"/>
      </w:pPr>
      <w:r>
        <w:t>The deflection at any point on the bridge is</w:t>
      </w:r>
    </w:p>
    <w:p w:rsidR="00047CB5" w:rsidRDefault="00047CB5" w:rsidP="00047CB5">
      <w:pPr>
        <w:autoSpaceDE w:val="0"/>
        <w:autoSpaceDN w:val="0"/>
        <w:adjustRightInd w:val="0"/>
      </w:pPr>
    </w:p>
    <w:p w:rsidR="00047CB5" w:rsidRPr="00047CB5" w:rsidRDefault="00047CB5" w:rsidP="00047CB5">
      <w:pPr>
        <w:autoSpaceDE w:val="0"/>
        <w:autoSpaceDN w:val="0"/>
        <w:adjustRightInd w:val="0"/>
        <w:jc w:val="center"/>
      </w:pPr>
      <m:oMathPara>
        <m:oMath>
          <m:r>
            <w:rPr>
              <w:rFonts w:ascii="Cambria Math" w:hAnsi="Cambria Math"/>
            </w:rPr>
            <m:t>δ</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P*x</m:t>
              </m:r>
            </m:num>
            <m:den>
              <m:r>
                <w:rPr>
                  <w:rFonts w:ascii="Cambria Math" w:hAnsi="Cambria Math"/>
                </w:rPr>
                <m:t>12*E*</m:t>
              </m:r>
              <m:sSub>
                <m:sSubPr>
                  <m:ctrlPr>
                    <w:rPr>
                      <w:rFonts w:ascii="Cambria Math" w:hAnsi="Cambria Math"/>
                      <w:i/>
                    </w:rPr>
                  </m:ctrlPr>
                </m:sSubPr>
                <m:e>
                  <m:r>
                    <w:rPr>
                      <w:rFonts w:ascii="Cambria Math" w:hAnsi="Cambria Math"/>
                    </w:rPr>
                    <m:t>I</m:t>
                  </m:r>
                </m:e>
                <m:sub>
                  <m:r>
                    <w:rPr>
                      <w:rFonts w:ascii="Cambria Math" w:hAnsi="Cambria Math"/>
                    </w:rPr>
                    <m:t>bridge</m:t>
                  </m:r>
                </m:sub>
              </m:sSub>
            </m:den>
          </m:f>
          <m:d>
            <m:dPr>
              <m:ctrlPr>
                <w:rPr>
                  <w:rFonts w:ascii="Cambria Math" w:hAnsi="Cambria Math"/>
                  <w:i/>
                </w:rPr>
              </m:ctrlPr>
            </m:dPr>
            <m:e>
              <m:f>
                <m:fPr>
                  <m:ctrlPr>
                    <w:rPr>
                      <w:rFonts w:ascii="Cambria Math" w:hAnsi="Cambria Math"/>
                      <w:i/>
                    </w:rPr>
                  </m:ctrlPr>
                </m:fPr>
                <m:num>
                  <m:r>
                    <w:rPr>
                      <w:rFonts w:ascii="Cambria Math" w:hAnsi="Cambria Math"/>
                    </w:rPr>
                    <m:t>3*</m:t>
                  </m:r>
                  <m:sSup>
                    <m:sSupPr>
                      <m:ctrlPr>
                        <w:rPr>
                          <w:rFonts w:ascii="Cambria Math" w:hAnsi="Cambria Math"/>
                          <w:i/>
                        </w:rPr>
                      </m:ctrlPr>
                    </m:sSupPr>
                    <m:e>
                      <m:r>
                        <w:rPr>
                          <w:rFonts w:ascii="Cambria Math" w:hAnsi="Cambria Math"/>
                        </w:rPr>
                        <m:t>l</m:t>
                      </m:r>
                    </m:e>
                    <m:sup>
                      <m:r>
                        <w:rPr>
                          <w:rFonts w:ascii="Cambria Math" w:hAnsi="Cambria Math"/>
                        </w:rPr>
                        <m:t>2</m:t>
                      </m:r>
                    </m:sup>
                  </m:sSup>
                </m:num>
                <m:den>
                  <m:r>
                    <w:rPr>
                      <w:rFonts w:ascii="Cambria Math" w:hAnsi="Cambria Math"/>
                    </w:rPr>
                    <m:t>4</m:t>
                  </m:r>
                </m:den>
              </m:f>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m:t>
          </m:r>
          <m:f>
            <m:fPr>
              <m:ctrlPr>
                <w:rPr>
                  <w:rFonts w:ascii="Cambria Math" w:hAnsi="Cambria Math"/>
                  <w:i/>
                </w:rPr>
              </m:ctrlPr>
            </m:fPr>
            <m:num>
              <m:r>
                <w:rPr>
                  <w:rFonts w:ascii="Cambria Math" w:hAnsi="Cambria Math"/>
                </w:rPr>
                <m:t>ω*x</m:t>
              </m:r>
            </m:num>
            <m:den>
              <m:r>
                <w:rPr>
                  <w:rFonts w:ascii="Cambria Math" w:hAnsi="Cambria Math"/>
                </w:rPr>
                <m:t>24*E*</m:t>
              </m:r>
              <m:sSub>
                <m:sSubPr>
                  <m:ctrlPr>
                    <w:rPr>
                      <w:rFonts w:ascii="Cambria Math" w:hAnsi="Cambria Math"/>
                      <w:i/>
                    </w:rPr>
                  </m:ctrlPr>
                </m:sSubPr>
                <m:e>
                  <m:r>
                    <w:rPr>
                      <w:rFonts w:ascii="Cambria Math" w:hAnsi="Cambria Math"/>
                    </w:rPr>
                    <m:t>I</m:t>
                  </m:r>
                </m:e>
                <m:sub>
                  <m:r>
                    <w:rPr>
                      <w:rFonts w:ascii="Cambria Math" w:hAnsi="Cambria Math"/>
                    </w:rPr>
                    <m:t>bridge</m:t>
                  </m:r>
                </m:sub>
              </m:sSub>
            </m:den>
          </m:f>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3</m:t>
                  </m:r>
                </m:sup>
              </m:sSup>
              <m:r>
                <w:rPr>
                  <w:rFonts w:ascii="Cambria Math" w:hAnsi="Cambria Math"/>
                </w:rPr>
                <m:t>-2*l*</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oMath>
      </m:oMathPara>
    </w:p>
    <w:p w:rsidR="00047CB5" w:rsidRDefault="00047CB5" w:rsidP="00047CB5">
      <w:pPr>
        <w:autoSpaceDE w:val="0"/>
        <w:autoSpaceDN w:val="0"/>
        <w:adjustRightInd w:val="0"/>
      </w:pPr>
    </w:p>
    <w:p w:rsidR="00047CB5" w:rsidRDefault="00047CB5" w:rsidP="00047CB5">
      <w:pPr>
        <w:autoSpaceDE w:val="0"/>
        <w:autoSpaceDN w:val="0"/>
        <w:adjustRightInd w:val="0"/>
      </w:pPr>
      <w:r>
        <w:t xml:space="preserve">The variable </w:t>
      </w:r>
      <w:r>
        <w:rPr>
          <w:i/>
        </w:rPr>
        <w:t>x</w:t>
      </w:r>
      <w:r>
        <w:t xml:space="preserve"> is the distance along the bridge and </w:t>
      </w:r>
      <w:r>
        <w:rPr>
          <w:i/>
        </w:rPr>
        <w:t>l</w:t>
      </w:r>
      <w:r>
        <w:t xml:space="preserve"> is the length or span of the bridge in inches. </w:t>
      </w:r>
      <w:r>
        <w:rPr>
          <w:b/>
        </w:rPr>
        <w:t>NOTE:</w:t>
      </w:r>
      <w:r>
        <w:t xml:space="preserve"> This equation only works when </w:t>
      </w:r>
      <w:r w:rsidRPr="00047CB5">
        <w:rPr>
          <w:i/>
        </w:rPr>
        <w:t>x</w:t>
      </w:r>
      <w:r>
        <w:t xml:space="preserve"> </w:t>
      </w:r>
      <w:r>
        <w:rPr>
          <w:u w:val="single"/>
        </w:rPr>
        <w:t>&lt;</w:t>
      </w:r>
      <w:r>
        <w:t xml:space="preserve"> 0.5*</w:t>
      </w:r>
      <w:r>
        <w:rPr>
          <w:i/>
        </w:rPr>
        <w:t>l</w:t>
      </w:r>
      <w:r>
        <w:t xml:space="preserve">. The deflection is symmetric about the center, so the values from the first half of the bridge are the same as the second half of the bridge. When </w:t>
      </w:r>
      <w:r>
        <w:rPr>
          <w:i/>
        </w:rPr>
        <w:t>x</w:t>
      </w:r>
      <w:r>
        <w:t xml:space="preserve"> lies in the second half of the bridge, the deflection is δ(</w:t>
      </w:r>
      <w:r>
        <w:rPr>
          <w:i/>
        </w:rPr>
        <w:t>l-x</w:t>
      </w:r>
      <w:r>
        <w:t>).</w:t>
      </w:r>
    </w:p>
    <w:p w:rsidR="00047CB5" w:rsidRDefault="00047CB5" w:rsidP="00047CB5">
      <w:pPr>
        <w:autoSpaceDE w:val="0"/>
        <w:autoSpaceDN w:val="0"/>
        <w:adjustRightInd w:val="0"/>
      </w:pPr>
    </w:p>
    <w:p w:rsidR="00047CB5" w:rsidRDefault="00047CB5" w:rsidP="00047CB5">
      <w:pPr>
        <w:autoSpaceDE w:val="0"/>
        <w:autoSpaceDN w:val="0"/>
        <w:adjustRightInd w:val="0"/>
      </w:pPr>
      <w:r>
        <w:rPr>
          <w:b/>
        </w:rPr>
        <w:t xml:space="preserve">HINT: </w:t>
      </w:r>
      <w:r>
        <w:t>There is no need to use a for loop or if statement. You can do this whole problem with vectors and MATLAB functions.</w:t>
      </w:r>
    </w:p>
    <w:p w:rsidR="00047CB5" w:rsidRDefault="00047CB5" w:rsidP="00047CB5">
      <w:pPr>
        <w:autoSpaceDE w:val="0"/>
        <w:autoSpaceDN w:val="0"/>
        <w:adjustRightInd w:val="0"/>
      </w:pPr>
    </w:p>
    <w:p w:rsidR="00047CB5" w:rsidRDefault="00047CB5" w:rsidP="00047CB5">
      <w:pPr>
        <w:autoSpaceDE w:val="0"/>
        <w:autoSpaceDN w:val="0"/>
        <w:adjustRightInd w:val="0"/>
      </w:pPr>
    </w:p>
    <w:p w:rsidR="00047CB5" w:rsidRDefault="00047CB5" w:rsidP="00047CB5">
      <w:pPr>
        <w:autoSpaceDE w:val="0"/>
        <w:autoSpaceDN w:val="0"/>
        <w:adjustRightInd w:val="0"/>
      </w:pPr>
    </w:p>
    <w:p w:rsidR="00047CB5" w:rsidRDefault="00047CB5" w:rsidP="00047CB5">
      <w:pPr>
        <w:autoSpaceDE w:val="0"/>
        <w:autoSpaceDN w:val="0"/>
        <w:adjustRightInd w:val="0"/>
      </w:pPr>
    </w:p>
    <w:p w:rsidR="00047CB5" w:rsidRDefault="00047CB5" w:rsidP="00047CB5">
      <w:pPr>
        <w:autoSpaceDE w:val="0"/>
        <w:autoSpaceDN w:val="0"/>
        <w:adjustRightInd w:val="0"/>
      </w:pPr>
    </w:p>
    <w:p w:rsidR="00047CB5" w:rsidRDefault="00047CB5" w:rsidP="00047CB5">
      <w:pPr>
        <w:autoSpaceDE w:val="0"/>
        <w:autoSpaceDN w:val="0"/>
        <w:adjustRightInd w:val="0"/>
      </w:pPr>
      <w:r>
        <w:rPr>
          <w:i/>
        </w:rPr>
        <w:lastRenderedPageBreak/>
        <w:t>Maximum Stress:</w:t>
      </w:r>
    </w:p>
    <w:p w:rsidR="00047CB5" w:rsidRDefault="00047CB5" w:rsidP="00047CB5">
      <w:pPr>
        <w:autoSpaceDE w:val="0"/>
        <w:autoSpaceDN w:val="0"/>
        <w:adjustRightInd w:val="0"/>
      </w:pPr>
    </w:p>
    <w:p w:rsidR="00047CB5" w:rsidRDefault="00047CB5" w:rsidP="00047CB5">
      <w:pPr>
        <w:autoSpaceDE w:val="0"/>
        <w:autoSpaceDN w:val="0"/>
        <w:adjustRightInd w:val="0"/>
      </w:pPr>
      <w:r>
        <w:t>The maximum stress in the beam is</w:t>
      </w:r>
    </w:p>
    <w:p w:rsidR="00047CB5" w:rsidRDefault="00047CB5" w:rsidP="00047CB5">
      <w:pPr>
        <w:autoSpaceDE w:val="0"/>
        <w:autoSpaceDN w:val="0"/>
        <w:adjustRightInd w:val="0"/>
      </w:pPr>
    </w:p>
    <w:p w:rsidR="00047CB5" w:rsidRPr="00047CB5" w:rsidRDefault="008742BB" w:rsidP="00047CB5">
      <w:pPr>
        <w:autoSpaceDE w:val="0"/>
        <w:autoSpaceDN w:val="0"/>
        <w:adjustRightInd w:val="0"/>
        <w:jc w:val="center"/>
      </w:pPr>
      <m:oMathPara>
        <m:oMath>
          <m:sSub>
            <m:sSubPr>
              <m:ctrlPr>
                <w:rPr>
                  <w:rFonts w:ascii="Cambria Math" w:hAnsi="Cambria Math"/>
                  <w:i/>
                </w:rPr>
              </m:ctrlPr>
            </m:sSubPr>
            <m:e>
              <m:r>
                <w:rPr>
                  <w:rFonts w:ascii="Cambria Math" w:hAnsi="Cambria Math"/>
                </w:rPr>
                <m:t>σ</m:t>
              </m:r>
            </m:e>
            <m:sub>
              <m:r>
                <w:rPr>
                  <w:rFonts w:ascii="Cambria Math" w:hAnsi="Cambria Math"/>
                </w:rPr>
                <m:t>max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max</m:t>
                  </m:r>
                </m:sub>
              </m:sSub>
              <m:r>
                <w:rPr>
                  <w:rFonts w:ascii="Cambria Math" w:hAnsi="Cambria Math"/>
                </w:rPr>
                <m:t>*c</m:t>
              </m:r>
            </m:num>
            <m:den>
              <m:sSub>
                <m:sSubPr>
                  <m:ctrlPr>
                    <w:rPr>
                      <w:rFonts w:ascii="Cambria Math" w:hAnsi="Cambria Math"/>
                      <w:i/>
                    </w:rPr>
                  </m:ctrlPr>
                </m:sSubPr>
                <m:e>
                  <m:r>
                    <w:rPr>
                      <w:rFonts w:ascii="Cambria Math" w:hAnsi="Cambria Math"/>
                    </w:rPr>
                    <m:t>I</m:t>
                  </m:r>
                </m:e>
                <m:sub>
                  <m:r>
                    <w:rPr>
                      <w:rFonts w:ascii="Cambria Math" w:hAnsi="Cambria Math"/>
                    </w:rPr>
                    <m:t>bridge</m:t>
                  </m:r>
                </m:sub>
              </m:sSub>
            </m:den>
          </m:f>
        </m:oMath>
      </m:oMathPara>
    </w:p>
    <w:p w:rsidR="00047CB5" w:rsidRDefault="00047CB5" w:rsidP="00047CB5">
      <w:pPr>
        <w:autoSpaceDE w:val="0"/>
        <w:autoSpaceDN w:val="0"/>
        <w:adjustRightInd w:val="0"/>
      </w:pPr>
    </w:p>
    <w:p w:rsidR="00047CB5" w:rsidRDefault="00047CB5" w:rsidP="00047CB5">
      <w:pPr>
        <w:autoSpaceDE w:val="0"/>
        <w:autoSpaceDN w:val="0"/>
        <w:adjustRightInd w:val="0"/>
      </w:pPr>
      <w:r>
        <w:t xml:space="preserve">where </w:t>
      </w:r>
      <w:r>
        <w:rPr>
          <w:i/>
        </w:rPr>
        <w:t>c</w:t>
      </w:r>
      <w:r>
        <w:t xml:space="preserve"> is half the height of the beam and</w:t>
      </w:r>
    </w:p>
    <w:p w:rsidR="00047CB5" w:rsidRDefault="00047CB5" w:rsidP="00047CB5">
      <w:pPr>
        <w:autoSpaceDE w:val="0"/>
        <w:autoSpaceDN w:val="0"/>
        <w:adjustRightInd w:val="0"/>
      </w:pPr>
    </w:p>
    <w:p w:rsidR="00047CB5" w:rsidRPr="00047CB5" w:rsidRDefault="008742BB" w:rsidP="00047CB5">
      <w:pPr>
        <w:autoSpaceDE w:val="0"/>
        <w:autoSpaceDN w:val="0"/>
        <w:adjustRightInd w:val="0"/>
        <w:jc w:val="center"/>
      </w:pPr>
      <m:oMath>
        <m:sSub>
          <m:sSubPr>
            <m:ctrlPr>
              <w:rPr>
                <w:rFonts w:ascii="Cambria Math" w:hAnsi="Cambria Math"/>
                <w:i/>
              </w:rPr>
            </m:ctrlPr>
          </m:sSubPr>
          <m:e>
            <m:r>
              <w:rPr>
                <w:rFonts w:ascii="Cambria Math" w:hAnsi="Cambria Math"/>
              </w:rPr>
              <m:t>M</m:t>
            </m:r>
          </m:e>
          <m:sub>
            <m:r>
              <w:rPr>
                <w:rFonts w:ascii="Cambria Math" w:hAnsi="Cambria Math"/>
              </w:rPr>
              <m:t>max</m:t>
            </m:r>
          </m:sub>
        </m:sSub>
        <m:r>
          <w:rPr>
            <w:rFonts w:ascii="Cambria Math" w:hAnsi="Cambria Math"/>
          </w:rPr>
          <m:t>=</m:t>
        </m:r>
        <m:d>
          <m:dPr>
            <m:ctrlPr>
              <w:rPr>
                <w:rFonts w:ascii="Cambria Math" w:hAnsi="Cambria Math"/>
                <w:i/>
              </w:rPr>
            </m:ctrlPr>
          </m:dPr>
          <m:e>
            <m:r>
              <w:rPr>
                <w:rFonts w:ascii="Cambria Math" w:hAnsi="Cambria Math"/>
              </w:rPr>
              <m:t>P+ω*l</m:t>
            </m:r>
          </m:e>
        </m:d>
        <m:r>
          <w:rPr>
            <w:rFonts w:ascii="Cambria Math" w:hAnsi="Cambria Math"/>
          </w:rPr>
          <m:t>*0.25*l</m:t>
        </m:r>
      </m:oMath>
      <w:r w:rsidR="00047CB5">
        <w:t>.</w:t>
      </w:r>
    </w:p>
    <w:p w:rsidR="00047CB5" w:rsidRDefault="00047CB5" w:rsidP="00AE6D0B">
      <w:pPr>
        <w:autoSpaceDE w:val="0"/>
        <w:autoSpaceDN w:val="0"/>
        <w:adjustRightInd w:val="0"/>
      </w:pPr>
    </w:p>
    <w:p w:rsidR="00AE6D0B" w:rsidRPr="00AE65D3" w:rsidRDefault="00AE6D0B" w:rsidP="00AE6D0B">
      <w:pPr>
        <w:rPr>
          <w:b/>
        </w:rPr>
      </w:pPr>
      <w:r w:rsidRPr="00AE65D3">
        <w:rPr>
          <w:b/>
        </w:rPr>
        <w:t>ASSIGNMENT:</w:t>
      </w:r>
    </w:p>
    <w:p w:rsidR="00BD7A7F" w:rsidRDefault="00047CB5" w:rsidP="00AE6D0B">
      <w:pPr>
        <w:pStyle w:val="ListParagraph"/>
        <w:numPr>
          <w:ilvl w:val="0"/>
          <w:numId w:val="1"/>
        </w:numPr>
        <w:autoSpaceDE w:val="0"/>
        <w:autoSpaceDN w:val="0"/>
        <w:adjustRightInd w:val="0"/>
      </w:pPr>
      <w:r>
        <w:t>Calculate the deflection of the bridge at 25 points. The points should be equally distributed across the bridge.</w:t>
      </w:r>
    </w:p>
    <w:p w:rsidR="00047CB5" w:rsidRDefault="00047CB5" w:rsidP="00AE6D0B">
      <w:pPr>
        <w:pStyle w:val="ListParagraph"/>
        <w:numPr>
          <w:ilvl w:val="0"/>
          <w:numId w:val="1"/>
        </w:numPr>
        <w:autoSpaceDE w:val="0"/>
        <w:autoSpaceDN w:val="0"/>
        <w:adjustRightInd w:val="0"/>
      </w:pPr>
      <w:r>
        <w:t>Print out the deflection of the bridge at the twenty points with their corresponding location in inches. Plot the results. Make sure to label the plot’s axes and create a title. The plot should be a red line with square points at the location of each of the data points.</w:t>
      </w:r>
    </w:p>
    <w:p w:rsidR="00047CB5" w:rsidRDefault="00047CB5" w:rsidP="00AE6D0B">
      <w:pPr>
        <w:pStyle w:val="ListParagraph"/>
        <w:numPr>
          <w:ilvl w:val="0"/>
          <w:numId w:val="1"/>
        </w:numPr>
        <w:autoSpaceDE w:val="0"/>
        <w:autoSpaceDN w:val="0"/>
        <w:adjustRightInd w:val="0"/>
      </w:pPr>
      <w:r>
        <w:t>Calculate the maximum stress and print the results.</w:t>
      </w:r>
    </w:p>
    <w:p w:rsidR="00047CB5" w:rsidRDefault="00047CB5" w:rsidP="00AE6D0B">
      <w:pPr>
        <w:pStyle w:val="ListParagraph"/>
        <w:numPr>
          <w:ilvl w:val="0"/>
          <w:numId w:val="1"/>
        </w:numPr>
        <w:autoSpaceDE w:val="0"/>
        <w:autoSpaceDN w:val="0"/>
        <w:adjustRightInd w:val="0"/>
      </w:pPr>
      <w:r>
        <w:t>MATLAB functions must be used to calculate the deflection and stress in the bridge. There should be a minimum of two functions.</w:t>
      </w:r>
    </w:p>
    <w:sectPr w:rsidR="00047CB5" w:rsidSect="003429D0">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914" w:rsidRDefault="002E0914">
      <w:r>
        <w:separator/>
      </w:r>
    </w:p>
  </w:endnote>
  <w:endnote w:type="continuationSeparator" w:id="0">
    <w:p w:rsidR="002E0914" w:rsidRDefault="002E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8AD" w:rsidRDefault="00AE6D0B" w:rsidP="005804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58AD" w:rsidRDefault="008742BB" w:rsidP="00122A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8AD" w:rsidRDefault="00AE6D0B" w:rsidP="005804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2BB">
      <w:rPr>
        <w:rStyle w:val="PageNumber"/>
        <w:noProof/>
      </w:rPr>
      <w:t>2</w:t>
    </w:r>
    <w:r>
      <w:rPr>
        <w:rStyle w:val="PageNumber"/>
      </w:rPr>
      <w:fldChar w:fldCharType="end"/>
    </w:r>
  </w:p>
  <w:p w:rsidR="007058AD" w:rsidRDefault="008742BB" w:rsidP="00122A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914" w:rsidRDefault="002E0914">
      <w:r>
        <w:separator/>
      </w:r>
    </w:p>
  </w:footnote>
  <w:footnote w:type="continuationSeparator" w:id="0">
    <w:p w:rsidR="002E0914" w:rsidRDefault="002E0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712B6"/>
    <w:multiLevelType w:val="hybridMultilevel"/>
    <w:tmpl w:val="5208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D0B"/>
    <w:rsid w:val="00047CB5"/>
    <w:rsid w:val="002E0914"/>
    <w:rsid w:val="008742BB"/>
    <w:rsid w:val="00AE6D0B"/>
    <w:rsid w:val="00BD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8DC5B-07CC-485D-8059-B18C9EEF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6D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6D0B"/>
    <w:pPr>
      <w:tabs>
        <w:tab w:val="center" w:pos="4320"/>
        <w:tab w:val="right" w:pos="8640"/>
      </w:tabs>
    </w:pPr>
  </w:style>
  <w:style w:type="character" w:customStyle="1" w:styleId="FooterChar">
    <w:name w:val="Footer Char"/>
    <w:basedOn w:val="DefaultParagraphFont"/>
    <w:link w:val="Footer"/>
    <w:rsid w:val="00AE6D0B"/>
    <w:rPr>
      <w:rFonts w:ascii="Times New Roman" w:eastAsia="Times New Roman" w:hAnsi="Times New Roman" w:cs="Times New Roman"/>
      <w:sz w:val="24"/>
      <w:szCs w:val="24"/>
    </w:rPr>
  </w:style>
  <w:style w:type="character" w:styleId="PageNumber">
    <w:name w:val="page number"/>
    <w:basedOn w:val="DefaultParagraphFont"/>
    <w:rsid w:val="00AE6D0B"/>
  </w:style>
  <w:style w:type="character" w:styleId="PlaceholderText">
    <w:name w:val="Placeholder Text"/>
    <w:basedOn w:val="DefaultParagraphFont"/>
    <w:uiPriority w:val="99"/>
    <w:semiHidden/>
    <w:rsid w:val="00AE6D0B"/>
    <w:rPr>
      <w:color w:val="808080"/>
    </w:rPr>
  </w:style>
  <w:style w:type="paragraph" w:styleId="BalloonText">
    <w:name w:val="Balloon Text"/>
    <w:basedOn w:val="Normal"/>
    <w:link w:val="BalloonTextChar"/>
    <w:uiPriority w:val="99"/>
    <w:semiHidden/>
    <w:unhideWhenUsed/>
    <w:rsid w:val="00AE6D0B"/>
    <w:rPr>
      <w:rFonts w:ascii="Tahoma" w:hAnsi="Tahoma" w:cs="Tahoma"/>
      <w:sz w:val="16"/>
      <w:szCs w:val="16"/>
    </w:rPr>
  </w:style>
  <w:style w:type="character" w:customStyle="1" w:styleId="BalloonTextChar">
    <w:name w:val="Balloon Text Char"/>
    <w:basedOn w:val="DefaultParagraphFont"/>
    <w:link w:val="BalloonText"/>
    <w:uiPriority w:val="99"/>
    <w:semiHidden/>
    <w:rsid w:val="00AE6D0B"/>
    <w:rPr>
      <w:rFonts w:ascii="Tahoma" w:eastAsia="Times New Roman" w:hAnsi="Tahoma" w:cs="Tahoma"/>
      <w:sz w:val="16"/>
      <w:szCs w:val="16"/>
    </w:rPr>
  </w:style>
  <w:style w:type="paragraph" w:styleId="ListParagraph">
    <w:name w:val="List Paragraph"/>
    <w:basedOn w:val="Normal"/>
    <w:uiPriority w:val="34"/>
    <w:qFormat/>
    <w:rsid w:val="00AE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76A1-8ACB-49BD-8366-23712808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Bjorgaard</dc:creator>
  <cp:lastModifiedBy>daryla</cp:lastModifiedBy>
  <cp:revision>2</cp:revision>
  <dcterms:created xsi:type="dcterms:W3CDTF">2016-12-05T17:51:00Z</dcterms:created>
  <dcterms:modified xsi:type="dcterms:W3CDTF">2016-12-05T17:51:00Z</dcterms:modified>
</cp:coreProperties>
</file>